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8" w:rsidRDefault="008E08C8" w:rsidP="008E08C8">
      <w:pPr>
        <w:rPr>
          <w:rFonts w:eastAsia="Times New Roman" w:cstheme="minorHAnsi"/>
          <w:b/>
          <w:sz w:val="23"/>
          <w:szCs w:val="23"/>
        </w:rPr>
      </w:pPr>
      <w:bookmarkStart w:id="0" w:name="_GoBack"/>
      <w:r>
        <w:rPr>
          <w:rFonts w:eastAsia="Times New Roman" w:cstheme="minorHAnsi"/>
          <w:b/>
          <w:sz w:val="23"/>
          <w:szCs w:val="23"/>
        </w:rPr>
        <w:t xml:space="preserve">Page 114-end of Part II </w:t>
      </w:r>
    </w:p>
    <w:bookmarkEnd w:id="0"/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Marlow mentions that not only is Kurtz part of the larger story that he is telling, but so is a girl. He says: “She is out of it—completely…We must help [the women] to stay in that beautiful world of their own” (115). What do you think “it” refers to? Why should women not be included in “truth” according to Marlow?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We learn the relationship between Mr. Kurtz and the woman. What does it mean to call someone “my intended”?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did the wilderness do to Kurtz according to Marlow on page 115?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does this quote about Kurtz’s ivory trading imply about what was happening with ivory trading historically? “Heaps of [ivory], stacks of it. The old mud shanty was bursting with it. You would think there was not a single tusk left either above or below the ground in the whole country” (115).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According to Marlow, what is the difference between the wilderness and civilization on page 116?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Summarize what Kurtz’s report for the International Society for the Suppression of Savage Customs said. How does Marlow at first feel about this document?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According to Marlow, when Kurtz’s “nerves, went wrong” what did this cause him to do? (117)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does Marlow feel such a connection to his helmsman that he doesn’t feel towards Kurtz? Explain this connection.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The steamboat finally arrives at Kurtz’s station. The first man Marlow sees is compared to a harlequin. What is a harlequin and what does this comparison imply about this character? </w:t>
      </w:r>
    </w:p>
    <w:p w:rsidR="008E08C8" w:rsidRDefault="008E08C8" w:rsidP="008E08C8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According to the Russian, why did the natives attack Marlow’s ship? </w:t>
      </w:r>
    </w:p>
    <w:p w:rsidR="000A0CC8" w:rsidRDefault="000A0CC8" w:rsidP="008E08C8">
      <w:pPr>
        <w:pStyle w:val="NoSpacing"/>
      </w:pPr>
    </w:p>
    <w:sectPr w:rsidR="000A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02EF"/>
    <w:multiLevelType w:val="hybridMultilevel"/>
    <w:tmpl w:val="6BB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8"/>
    <w:rsid w:val="000A0CC8"/>
    <w:rsid w:val="00204EFC"/>
    <w:rsid w:val="008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2017-03-01T13:56:00Z</dcterms:created>
  <dcterms:modified xsi:type="dcterms:W3CDTF">2017-03-01T13:58:00Z</dcterms:modified>
</cp:coreProperties>
</file>